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924C" w14:textId="180C21F3" w:rsidR="008E179D" w:rsidRPr="008D77E3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1F84924D" w14:textId="77777777" w:rsidR="0072048B" w:rsidRPr="008D77E3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F849250" w14:textId="2F0D1A62" w:rsidR="008E179D" w:rsidRPr="00C52A80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VOCATIONAL EDUCATION AND TRAINING (VET)</w:t>
      </w:r>
      <w:r>
        <w:rPr>
          <w:rFonts w:ascii="Times New Roman" w:hAnsi="Times New Roman" w:cs="Times New Roman"/>
          <w:b/>
          <w:sz w:val="24"/>
          <w:szCs w:val="24"/>
        </w:rPr>
        <w:t xml:space="preserve"> LEARNERS AND STAFF</w:t>
      </w:r>
    </w:p>
    <w:p w14:paraId="1F849251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252" w14:textId="24B9EE2E" w:rsidR="00DE37ED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1.</w:t>
      </w:r>
      <w:r w:rsidR="00B716A6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Travel</w:t>
      </w:r>
      <w:r w:rsidR="00F316DB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757F" w14:textId="1C9EF8EC" w:rsidR="00C52A80" w:rsidRPr="008D77E3" w:rsidRDefault="00C52A80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6A15B4" w:rsidRPr="00437A29" w14:paraId="1F84925A" w14:textId="15065F63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5AEA4189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5B8CD7F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6A15B4" w:rsidRPr="00437A29" w14:paraId="1F84925D" w14:textId="2116C28B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45216453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0" w14:textId="7B3CA8A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6A15B4" w:rsidRPr="00437A29" w14:paraId="1F849263" w14:textId="266CBE5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6A15B4" w:rsidRPr="00437A29" w14:paraId="1F849266" w14:textId="28E05F4D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6A15B4" w:rsidRPr="00437A29" w14:paraId="1F849269" w14:textId="2CAF1D49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6A15B4" w:rsidRPr="00437A29" w14:paraId="1F84926C" w14:textId="791AFF30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F" w14:textId="371F3EC7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F849270" w14:textId="77777777" w:rsidR="004639B7" w:rsidRPr="00437A29" w:rsidRDefault="004639B7" w:rsidP="0046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49271" w14:textId="2D731D4A" w:rsidR="004639B7" w:rsidRPr="00C52A80" w:rsidRDefault="004639B7" w:rsidP="008D7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7E3">
        <w:rPr>
          <w:rFonts w:ascii="Times New Roman" w:hAnsi="Times New Roman"/>
          <w:b/>
          <w:sz w:val="24"/>
          <w:szCs w:val="24"/>
        </w:rPr>
        <w:t>Nota bene:</w:t>
      </w:r>
      <w:r w:rsidR="00C52A80"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1F849272" w14:textId="77777777" w:rsidR="004639B7" w:rsidRPr="00C52A80" w:rsidRDefault="004639B7" w:rsidP="004639B7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F84927A" w14:textId="4ADEB293" w:rsidR="00A91261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upport</w:t>
      </w:r>
      <w:r w:rsidR="00A91261" w:rsidRPr="008D77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84927B" w14:textId="77777777" w:rsidR="00A91261" w:rsidRPr="008D77E3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35D5" w14:textId="77777777" w:rsidR="00C52A80" w:rsidRPr="00C52A80" w:rsidRDefault="00C52A80" w:rsidP="00C52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02B5F36A" w14:textId="3F7B49E6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947E47B" w14:textId="77777777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1C4BFF1D" w14:textId="574F9BB2" w:rsidR="00E00099" w:rsidRDefault="00C1312F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highlight w:val="cyan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From 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</w:t>
      </w:r>
      <w:proofErr w:type="gramStart"/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activity :</w:t>
      </w:r>
      <w:proofErr w:type="gramEnd"/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70% of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63B3B8C9" w14:textId="77777777" w:rsidR="00E00099" w:rsidRDefault="00E00099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highlight w:val="cyan"/>
          <w:lang w:eastAsia="zh-CN"/>
        </w:rPr>
      </w:pPr>
    </w:p>
    <w:p w14:paraId="1F84927C" w14:textId="28CD3695" w:rsidR="008E179D" w:rsidRPr="008D77E3" w:rsidRDefault="00C52A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77E3">
        <w:rPr>
          <w:rFonts w:ascii="Times New Roman" w:eastAsia="SimSun" w:hAnsi="Times New Roman" w:cs="Times New Roman"/>
          <w:kern w:val="3"/>
          <w:sz w:val="24"/>
          <w:szCs w:val="24"/>
          <w:highlight w:val="cyan"/>
          <w:lang w:eastAsia="zh-CN"/>
        </w:rPr>
        <w:t xml:space="preserve">[NA to complete </w:t>
      </w:r>
      <w:r w:rsidR="00994193" w:rsidRPr="008D77E3">
        <w:rPr>
          <w:rFonts w:ascii="Times New Roman" w:eastAsia="SimSun" w:hAnsi="Times New Roman" w:cs="Times New Roman"/>
          <w:kern w:val="3"/>
          <w:sz w:val="24"/>
          <w:szCs w:val="24"/>
          <w:highlight w:val="cyan"/>
          <w:lang w:eastAsia="zh-CN"/>
        </w:rPr>
        <w:t xml:space="preserve">the table with </w:t>
      </w:r>
      <w:r w:rsidRPr="008D77E3">
        <w:rPr>
          <w:rFonts w:ascii="Times New Roman" w:eastAsia="SimSun" w:hAnsi="Times New Roman" w:cs="Times New Roman"/>
          <w:kern w:val="3"/>
          <w:sz w:val="24"/>
          <w:szCs w:val="24"/>
          <w:highlight w:val="cyan"/>
          <w:lang w:eastAsia="zh-CN"/>
        </w:rPr>
        <w:t>exact amount as applied in the application form]</w:t>
      </w:r>
    </w:p>
    <w:p w14:paraId="7F95F478" w14:textId="77777777" w:rsidR="00A27303" w:rsidRPr="00437A29" w:rsidRDefault="00A27303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8"/>
        <w:gridCol w:w="2396"/>
        <w:gridCol w:w="2394"/>
      </w:tblGrid>
      <w:tr w:rsidR="00A350F7" w:rsidRPr="008E67D2" w14:paraId="43D8F0C8" w14:textId="00D1D347" w:rsidTr="00A60C05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491CC08" w14:textId="40C9F165" w:rsidR="00A350F7" w:rsidRPr="008D77E3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0EC4A3" w14:textId="7777777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proofErr w:type="gramStart"/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Learners</w:t>
            </w:r>
            <w:proofErr w:type="gramEnd"/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 xml:space="preserve"> mobility</w:t>
            </w:r>
          </w:p>
          <w:p w14:paraId="35F24B76" w14:textId="439A6480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A8899A" w14:textId="2272835C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784D2D8A" w14:textId="097AFEC5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350F7" w:rsidRPr="008E67D2" w14:paraId="75E6FE4C" w14:textId="0CDF3A2B" w:rsidTr="00A60C05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696D48" w14:textId="08A1D022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</w:t>
            </w:r>
            <w:r w:rsidR="00D451E0">
              <w:rPr>
                <w:rStyle w:val="FootnoteReference"/>
                <w:rFonts w:cs="Times New Roman"/>
                <w:b/>
                <w:sz w:val="18"/>
                <w:szCs w:val="18"/>
              </w:rPr>
              <w:footnoteReference w:id="1"/>
            </w:r>
            <w:r>
              <w:rPr>
                <w:rFonts w:cs="Times New Roman"/>
                <w:b/>
                <w:sz w:val="18"/>
                <w:szCs w:val="18"/>
              </w:rPr>
              <w:t>:</w:t>
            </w:r>
          </w:p>
          <w:p w14:paraId="566FEDDE" w14:textId="7F5A9840" w:rsidR="00A350F7" w:rsidRPr="008D77E3" w:rsidRDefault="00A350F7" w:rsidP="006A15B4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6F70FFD9" w:rsidR="00A350F7" w:rsidRPr="00A350F7" w:rsidRDefault="00FB029E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96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7209D092" w:rsidR="00A350F7" w:rsidRPr="00A60C05" w:rsidRDefault="00FB029E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162</w:t>
            </w:r>
          </w:p>
        </w:tc>
      </w:tr>
      <w:tr w:rsidR="00A350F7" w:rsidRPr="008E67D2" w14:paraId="73ED7ED1" w14:textId="49CAB9F7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5F8D32" w14:textId="7BFBF05B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Group 2</w:t>
            </w:r>
            <w:r w:rsidR="00D451E0">
              <w:rPr>
                <w:rStyle w:val="FootnoteReference"/>
                <w:rFonts w:cs="Times New Roman"/>
                <w:b/>
                <w:sz w:val="18"/>
                <w:szCs w:val="18"/>
              </w:rPr>
              <w:footnoteReference w:id="2"/>
            </w:r>
            <w:r>
              <w:rPr>
                <w:rFonts w:cs="Times New Roman"/>
                <w:b/>
                <w:sz w:val="18"/>
                <w:szCs w:val="18"/>
              </w:rPr>
              <w:t>:</w:t>
            </w:r>
          </w:p>
          <w:p w14:paraId="39B692F6" w14:textId="7E10AA3B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68208A2D" w:rsidR="00A350F7" w:rsidRPr="00A350F7" w:rsidRDefault="00FB029E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83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67CFA332" w:rsidR="00A350F7" w:rsidRPr="00A60C05" w:rsidRDefault="00FB029E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144</w:t>
            </w:r>
          </w:p>
        </w:tc>
      </w:tr>
      <w:tr w:rsidR="00A350F7" w:rsidRPr="008E67D2" w14:paraId="3EA925CB" w14:textId="71980766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BE27E" w14:textId="74C5EA22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</w:t>
            </w:r>
            <w:r w:rsidR="00D451E0">
              <w:rPr>
                <w:rStyle w:val="FootnoteReference"/>
                <w:rFonts w:cs="Times New Roman"/>
                <w:b/>
                <w:sz w:val="18"/>
                <w:szCs w:val="18"/>
              </w:rPr>
              <w:footnoteReference w:id="3"/>
            </w:r>
            <w:r>
              <w:rPr>
                <w:rFonts w:cs="Times New Roman"/>
                <w:b/>
                <w:sz w:val="18"/>
                <w:szCs w:val="18"/>
              </w:rPr>
              <w:t>:</w:t>
            </w:r>
          </w:p>
          <w:p w14:paraId="792709F7" w14:textId="7694792D" w:rsidR="00A350F7" w:rsidRPr="008D77E3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 w:rsidR="008D4D32">
              <w:rPr>
                <w:rFonts w:cs="Times New Roman"/>
                <w:b/>
                <w:sz w:val="18"/>
                <w:szCs w:val="18"/>
              </w:rPr>
              <w:t xml:space="preserve">the Republic of </w:t>
            </w:r>
            <w:r w:rsidR="00882E29">
              <w:rPr>
                <w:rFonts w:cs="Times New Roman"/>
                <w:b/>
                <w:sz w:val="18"/>
                <w:szCs w:val="18"/>
              </w:rPr>
              <w:t>North</w:t>
            </w:r>
            <w:r w:rsidRPr="008D77E3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3F7DD669" w:rsidR="00A350F7" w:rsidRPr="00A350F7" w:rsidRDefault="00FB029E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70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653134B3" w:rsidR="00A350F7" w:rsidRPr="00A60C05" w:rsidRDefault="00FB029E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126</w:t>
            </w:r>
          </w:p>
        </w:tc>
      </w:tr>
    </w:tbl>
    <w:p w14:paraId="62CBAA93" w14:textId="77777777" w:rsidR="008E67D2" w:rsidRDefault="008E67D2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EDEEF" w14:textId="72BD16CB" w:rsidR="00994193" w:rsidRPr="008D77E3" w:rsidRDefault="003531D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S</w:t>
      </w:r>
      <w:r w:rsidRPr="00EE1FC6">
        <w:rPr>
          <w:rFonts w:ascii="Times New Roman" w:hAnsi="Times New Roman" w:cs="Times New Roman"/>
          <w:sz w:val="24"/>
          <w:szCs w:val="24"/>
        </w:rPr>
        <w:t xml:space="preserve">taff mobility rates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EE1FC6">
        <w:rPr>
          <w:rFonts w:ascii="Times New Roman" w:hAnsi="Times New Roman" w:cs="Times New Roman"/>
          <w:sz w:val="24"/>
          <w:szCs w:val="24"/>
        </w:rPr>
        <w:t>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all </w:t>
      </w:r>
      <w:r w:rsidR="00994193" w:rsidRPr="00EE1FC6">
        <w:rPr>
          <w:rFonts w:ascii="Times New Roman" w:hAnsi="Times New Roman" w:cs="Times New Roman"/>
          <w:sz w:val="24"/>
          <w:szCs w:val="24"/>
        </w:rPr>
        <w:t>accompanying persons</w:t>
      </w:r>
      <w:r w:rsidR="008E4C8F">
        <w:rPr>
          <w:rFonts w:ascii="Times New Roman" w:hAnsi="Times New Roman" w:cs="Times New Roman"/>
          <w:sz w:val="24"/>
          <w:szCs w:val="24"/>
        </w:rPr>
        <w:t>.</w:t>
      </w:r>
      <w:r w:rsidR="00994193" w:rsidRPr="00EE1FC6">
        <w:rPr>
          <w:rFonts w:ascii="Times New Roman" w:hAnsi="Times New Roman" w:cs="Times New Roman"/>
          <w:sz w:val="24"/>
          <w:szCs w:val="24"/>
        </w:rPr>
        <w:br/>
      </w:r>
    </w:p>
    <w:p w14:paraId="1F849362" w14:textId="77777777" w:rsidR="008E179D" w:rsidRPr="00C52A80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1F849363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9E26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EUR:</w:t>
      </w:r>
    </w:p>
    <w:p w14:paraId="3C3F2C69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5E978B50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invited expert</w:t>
      </w:r>
    </w:p>
    <w:p w14:paraId="76C86DBA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2266778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VET skills competitions</w:t>
      </w:r>
    </w:p>
    <w:p w14:paraId="0D65B428" w14:textId="77777777" w:rsidR="006A15B4" w:rsidRDefault="006A15B4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49364" w14:textId="4D4BE184" w:rsidR="00D60AE3" w:rsidRDefault="00D60AE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8D77E3">
        <w:rPr>
          <w:rFonts w:ascii="Times New Roman" w:hAnsi="Times New Roman" w:cs="Times New Roman"/>
          <w:b/>
          <w:sz w:val="24"/>
          <w:szCs w:val="24"/>
        </w:rPr>
        <w:t>350 EUR</w:t>
      </w:r>
      <w:r w:rsidR="006A15B4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6A15B4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8D77E3">
        <w:rPr>
          <w:rFonts w:ascii="Times New Roman" w:hAnsi="Times New Roman" w:cs="Times New Roman"/>
          <w:b/>
          <w:sz w:val="24"/>
          <w:szCs w:val="24"/>
        </w:rPr>
        <w:t>200 EUR</w:t>
      </w:r>
      <w:r w:rsidR="006A15B4">
        <w:rPr>
          <w:rFonts w:ascii="Times New Roman" w:hAnsi="Times New Roman" w:cs="Times New Roman"/>
          <w:sz w:val="24"/>
          <w:szCs w:val="24"/>
        </w:rPr>
        <w:t>:</w:t>
      </w:r>
    </w:p>
    <w:p w14:paraId="095B87F0" w14:textId="77777777" w:rsidR="00C1312F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VET learners </w:t>
      </w:r>
    </w:p>
    <w:p w14:paraId="25C05039" w14:textId="08B96C40" w:rsidR="006A15B4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12F"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1AC0F036" w14:textId="497AC299" w:rsidR="006A15B4" w:rsidRPr="00081697" w:rsidRDefault="006A15B4" w:rsidP="00C1312F">
      <w:pPr>
        <w:pStyle w:val="ListParagraph"/>
      </w:pPr>
    </w:p>
    <w:p w14:paraId="48C4EFA9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1952F48D" w14:textId="77777777" w:rsid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VET learners (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ErasmusPro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588337D" w14:textId="140EDD78" w:rsidR="006A15B4" w:rsidRP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15B4">
        <w:rPr>
          <w:rFonts w:ascii="Times New Roman" w:hAnsi="Times New Roman" w:cs="Times New Roman"/>
          <w:sz w:val="24"/>
          <w:szCs w:val="24"/>
        </w:rPr>
        <w:t>Per participant in any activity with Partner countries</w:t>
      </w:r>
    </w:p>
    <w:p w14:paraId="1F849365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AE835" w14:textId="44B6E4CE" w:rsidR="00D80538" w:rsidRPr="008D77E3" w:rsidRDefault="00D8053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 xml:space="preserve">Accompanying persons and staff conducting </w:t>
      </w:r>
      <w:r w:rsidR="006A15B4">
        <w:rPr>
          <w:rFonts w:ascii="Times New Roman" w:hAnsi="Times New Roman" w:cs="Times New Roman"/>
          <w:sz w:val="24"/>
          <w:szCs w:val="24"/>
        </w:rPr>
        <w:t>Preparatory</w:t>
      </w:r>
      <w:r w:rsidRPr="008D77E3">
        <w:rPr>
          <w:rFonts w:ascii="Times New Roman" w:hAnsi="Times New Roman" w:cs="Times New Roman"/>
          <w:sz w:val="24"/>
          <w:szCs w:val="24"/>
        </w:rPr>
        <w:t xml:space="preserve"> Visits are not considered to be participants in learning mobility activities and are not </w:t>
      </w:r>
      <w:proofErr w:type="gramStart"/>
      <w:r w:rsidRPr="008D77E3">
        <w:rPr>
          <w:rFonts w:ascii="Times New Roman" w:hAnsi="Times New Roman" w:cs="Times New Roman"/>
          <w:sz w:val="24"/>
          <w:szCs w:val="24"/>
        </w:rPr>
        <w:t>taken into account</w:t>
      </w:r>
      <w:proofErr w:type="gramEnd"/>
      <w:r w:rsidRPr="008D77E3">
        <w:rPr>
          <w:rFonts w:ascii="Times New Roman" w:hAnsi="Times New Roman" w:cs="Times New Roman"/>
          <w:sz w:val="24"/>
          <w:szCs w:val="24"/>
        </w:rPr>
        <w:t xml:space="preserve"> for calculation of Organisational Support.</w:t>
      </w:r>
    </w:p>
    <w:p w14:paraId="1D5B48EE" w14:textId="2BB523C3" w:rsidR="00D80538" w:rsidRDefault="00D80538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0839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Course fees</w:t>
      </w:r>
    </w:p>
    <w:p w14:paraId="4FC4B8AE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C4FA" w14:textId="5CFB721A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EUR</w:t>
      </w:r>
      <w:r>
        <w:rPr>
          <w:rFonts w:ascii="Times New Roman" w:hAnsi="Times New Roman"/>
          <w:sz w:val="24"/>
          <w:szCs w:val="24"/>
        </w:rPr>
        <w:t xml:space="preserve"> per day per participant per day; an individual staff member may receive a maximum of </w:t>
      </w:r>
      <w:r>
        <w:rPr>
          <w:rFonts w:ascii="Times New Roman" w:hAnsi="Times New Roman"/>
          <w:b/>
          <w:sz w:val="24"/>
          <w:szCs w:val="24"/>
        </w:rPr>
        <w:t>800 EUR</w:t>
      </w:r>
      <w:r>
        <w:rPr>
          <w:rFonts w:ascii="Times New Roman" w:hAnsi="Times New Roman"/>
          <w:sz w:val="24"/>
          <w:szCs w:val="24"/>
        </w:rPr>
        <w:t xml:space="preserve"> in course fees within one grant agreement.</w:t>
      </w:r>
    </w:p>
    <w:p w14:paraId="35553BA5" w14:textId="77777777" w:rsidR="00BF62FC" w:rsidRDefault="00BF62FC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A7586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B7330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Inclusion support</w:t>
      </w:r>
    </w:p>
    <w:p w14:paraId="072EECA8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9920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08FCFDD5" w14:textId="0DBD2678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27B0A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057245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A2B9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79C63DA" w14:textId="77777777" w:rsidR="006A15B4" w:rsidRPr="00C52A80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6C1A6" w14:textId="41E0E266" w:rsidR="00B0094A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 xml:space="preserve"> Linguistic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upport</w:t>
      </w:r>
    </w:p>
    <w:p w14:paraId="4CB1D345" w14:textId="77777777" w:rsidR="00B0094A" w:rsidRDefault="00B0094A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9B82C" w14:textId="41B454A9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eligible for Online Language Support that cannot receive it due to unavailability of the appropriate language or level</w:t>
      </w:r>
      <w:r w:rsidR="002845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2B31C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13ED6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</w:t>
      </w:r>
      <w:proofErr w:type="spellStart"/>
      <w:r>
        <w:rPr>
          <w:rFonts w:ascii="Times New Roman" w:hAnsi="Times New Roman"/>
          <w:sz w:val="24"/>
          <w:szCs w:val="24"/>
        </w:rPr>
        <w:t>ErasmusPro</w:t>
      </w:r>
      <w:proofErr w:type="spellEnd"/>
    </w:p>
    <w:p w14:paraId="257483B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F3E8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</w:t>
      </w:r>
    </w:p>
    <w:p w14:paraId="1F84936A" w14:textId="7056D55E" w:rsidR="00A91261" w:rsidRPr="00A91261" w:rsidRDefault="00A91261" w:rsidP="008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261" w:rsidRPr="00A91261" w:rsidSect="00850120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937E" w14:textId="77777777" w:rsidR="005C41E9" w:rsidRDefault="00B07A4E">
      <w:pPr>
        <w:spacing w:after="0" w:line="240" w:lineRule="auto"/>
      </w:pPr>
      <w:r>
        <w:separator/>
      </w:r>
    </w:p>
  </w:endnote>
  <w:endnote w:type="continuationSeparator" w:id="0">
    <w:p w14:paraId="1F849380" w14:textId="77777777" w:rsidR="005C41E9" w:rsidRDefault="00B0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charset w:val="00"/>
    <w:family w:val="swiss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FB029E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8" w14:textId="13309828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2C3D5A">
      <w:rPr>
        <w:rFonts w:ascii="Calibri" w:hAnsi="Calibri" w:cs="Tahoma"/>
        <w:noProof/>
        <w:szCs w:val="18"/>
      </w:rPr>
      <w:t>2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FB029E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937A" w14:textId="77777777" w:rsidR="005C41E9" w:rsidRDefault="00B07A4E">
      <w:pPr>
        <w:spacing w:after="0" w:line="240" w:lineRule="auto"/>
      </w:pPr>
      <w:r>
        <w:separator/>
      </w:r>
    </w:p>
  </w:footnote>
  <w:footnote w:type="continuationSeparator" w:id="0">
    <w:p w14:paraId="1F84937C" w14:textId="77777777" w:rsidR="005C41E9" w:rsidRDefault="00B07A4E">
      <w:pPr>
        <w:spacing w:after="0" w:line="240" w:lineRule="auto"/>
      </w:pPr>
      <w:r>
        <w:continuationSeparator/>
      </w:r>
    </w:p>
  </w:footnote>
  <w:footnote w:id="1">
    <w:p w14:paraId="03B6D461" w14:textId="77777777" w:rsidR="00D451E0" w:rsidRPr="00854BFA" w:rsidRDefault="00D451E0" w:rsidP="00D451E0">
      <w:pPr>
        <w:pStyle w:val="FootnoteText"/>
        <w:rPr>
          <w:rFonts w:eastAsiaTheme="minorEastAsia"/>
          <w:b/>
          <w:smallCaps/>
          <w:snapToGrid w:val="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54BFA">
        <w:rPr>
          <w:rFonts w:eastAsiaTheme="minorEastAsia"/>
          <w:b/>
          <w:snapToGrid w:val="0"/>
          <w:sz w:val="16"/>
          <w:szCs w:val="16"/>
        </w:rPr>
        <w:t>Receiving country groups for Partner countries:</w:t>
      </w:r>
    </w:p>
    <w:p w14:paraId="17FE2FB5" w14:textId="77777777" w:rsidR="00D451E0" w:rsidRPr="00854BFA" w:rsidRDefault="00D451E0" w:rsidP="00D451E0">
      <w:pPr>
        <w:pStyle w:val="FootnoteText"/>
        <w:ind w:hanging="11"/>
        <w:rPr>
          <w:rFonts w:eastAsiaTheme="minorEastAsia"/>
          <w:smallCaps/>
          <w:snapToGrid w:val="0"/>
          <w:sz w:val="16"/>
          <w:szCs w:val="16"/>
        </w:rPr>
      </w:pPr>
      <w:r w:rsidRPr="00854BFA">
        <w:rPr>
          <w:rFonts w:eastAsiaTheme="minorEastAsia"/>
          <w:b/>
          <w:snapToGrid w:val="0"/>
          <w:sz w:val="16"/>
          <w:szCs w:val="16"/>
        </w:rPr>
        <w:t>Country group 1:</w:t>
      </w:r>
      <w:r w:rsidRPr="00854BFA">
        <w:rPr>
          <w:rFonts w:eastAsiaTheme="minorEastAsia"/>
          <w:snapToGrid w:val="0"/>
          <w:sz w:val="16"/>
          <w:szCs w:val="16"/>
        </w:rPr>
        <w:t xml:space="preserve"> </w:t>
      </w:r>
      <w:proofErr w:type="gramStart"/>
      <w:r w:rsidRPr="00854BFA">
        <w:rPr>
          <w:rFonts w:eastAsiaTheme="minorEastAsia"/>
          <w:snapToGrid w:val="0"/>
          <w:sz w:val="16"/>
          <w:szCs w:val="16"/>
        </w:rPr>
        <w:t>Japan,  Israel</w:t>
      </w:r>
      <w:proofErr w:type="gramEnd"/>
      <w:r w:rsidRPr="00854BFA">
        <w:rPr>
          <w:rFonts w:eastAsiaTheme="minorEastAsia"/>
          <w:snapToGrid w:val="0"/>
          <w:sz w:val="16"/>
          <w:szCs w:val="16"/>
        </w:rPr>
        <w:t xml:space="preserve">, South Korea, Georgia, Argentina, Armenia, Angola, Saudi Arabia, Kuwait, United States, </w:t>
      </w:r>
      <w:r>
        <w:rPr>
          <w:rFonts w:eastAsiaTheme="minorEastAsia"/>
          <w:snapToGrid w:val="0"/>
          <w:sz w:val="16"/>
          <w:szCs w:val="16"/>
        </w:rPr>
        <w:t xml:space="preserve">United Kingdom, </w:t>
      </w:r>
      <w:r w:rsidRPr="00854BFA">
        <w:rPr>
          <w:rFonts w:eastAsiaTheme="minorEastAsia"/>
          <w:snapToGrid w:val="0"/>
          <w:sz w:val="16"/>
          <w:szCs w:val="16"/>
        </w:rPr>
        <w:t>Switzerland</w:t>
      </w:r>
      <w:r>
        <w:rPr>
          <w:rFonts w:eastAsiaTheme="minorEastAsia"/>
          <w:snapToGrid w:val="0"/>
          <w:sz w:val="16"/>
          <w:szCs w:val="16"/>
        </w:rPr>
        <w:t xml:space="preserve">, </w:t>
      </w:r>
      <w:r w:rsidRPr="00854BFA">
        <w:rPr>
          <w:rFonts w:eastAsiaTheme="minorEastAsia"/>
          <w:snapToGrid w:val="0"/>
          <w:sz w:val="16"/>
          <w:szCs w:val="16"/>
        </w:rPr>
        <w:t>Bahrain, Azerbaijan, Sudan, Saint Kitts &amp; Nevis, St. Vincent &amp; Grenadines, United Arab Emirates, Hong Kong, Lebanon, Vietnam, Mexico, Taiwan, Moldova, Malaysia, Tanzania, Canada, Singapore, Australia, Thailand</w:t>
      </w:r>
      <w:r>
        <w:rPr>
          <w:rFonts w:eastAsiaTheme="minorEastAsia"/>
          <w:snapToGrid w:val="0"/>
          <w:sz w:val="16"/>
          <w:szCs w:val="16"/>
        </w:rPr>
        <w:t>, Faroe Islands</w:t>
      </w:r>
      <w:r w:rsidRPr="00854BFA">
        <w:rPr>
          <w:rFonts w:eastAsiaTheme="minorEastAsia"/>
          <w:snapToGrid w:val="0"/>
          <w:sz w:val="16"/>
          <w:szCs w:val="16"/>
        </w:rPr>
        <w:t>.</w:t>
      </w:r>
    </w:p>
    <w:p w14:paraId="42BA5DA0" w14:textId="4DB817B4" w:rsidR="00D451E0" w:rsidRPr="00D451E0" w:rsidRDefault="00D451E0">
      <w:pPr>
        <w:pStyle w:val="FootnoteText"/>
      </w:pPr>
    </w:p>
  </w:footnote>
  <w:footnote w:id="2">
    <w:p w14:paraId="0B189F6E" w14:textId="77777777" w:rsidR="00D451E0" w:rsidRPr="00854BFA" w:rsidRDefault="00D451E0" w:rsidP="00D451E0">
      <w:pPr>
        <w:pStyle w:val="FootnoteText"/>
        <w:rPr>
          <w:rFonts w:eastAsiaTheme="minorEastAsia"/>
          <w:b/>
          <w:smallCaps/>
          <w:snapToGrid w:val="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54BFA">
        <w:rPr>
          <w:rFonts w:eastAsiaTheme="minorEastAsia"/>
          <w:b/>
          <w:snapToGrid w:val="0"/>
          <w:sz w:val="16"/>
          <w:szCs w:val="16"/>
        </w:rPr>
        <w:t>Receiving country groups for Partner countries:</w:t>
      </w:r>
    </w:p>
    <w:p w14:paraId="4CA078EC" w14:textId="77777777" w:rsidR="00D451E0" w:rsidRPr="00C72874" w:rsidRDefault="00D451E0" w:rsidP="00D451E0">
      <w:pPr>
        <w:pStyle w:val="FootnoteText"/>
        <w:ind w:hanging="11"/>
        <w:rPr>
          <w:rFonts w:eastAsiaTheme="minorEastAsia"/>
          <w:smallCaps/>
          <w:snapToGrid w:val="0"/>
          <w:sz w:val="16"/>
          <w:szCs w:val="16"/>
        </w:rPr>
      </w:pPr>
      <w:r w:rsidRPr="00854BFA">
        <w:rPr>
          <w:rFonts w:eastAsiaTheme="minorEastAsia"/>
          <w:b/>
          <w:snapToGrid w:val="0"/>
          <w:sz w:val="16"/>
          <w:szCs w:val="16"/>
        </w:rPr>
        <w:t xml:space="preserve">Country group 2: </w:t>
      </w:r>
      <w:r w:rsidRPr="00854BFA">
        <w:rPr>
          <w:rFonts w:eastAsiaTheme="minorEastAsia"/>
          <w:snapToGrid w:val="0"/>
          <w:sz w:val="16"/>
          <w:szCs w:val="16"/>
        </w:rPr>
        <w:t>India, Kazakhstan, Brazil, DR Congo, Chile, Nigeria, Uganda, Liberia, Djibouti, DPR Korea, Uzbekistan, Turkmenistan, Dominican Republic, Jamaica, , Belarus, Libya, Syria, Cuba, Yemen, Kenya, Rwanda, Seychelles, Antigua and Barbuda, , Brunei, Montenegro, , Malawi, Barbados, Saint Lucia, Grenada, Dominica, Uruguay, Albania, China, Philippines, Peru, Venezuela, Panama, Ghana, Chad, Guyana,  Egypt, Morocco,  Kiribati, Oman, Bosnia and Her</w:t>
      </w:r>
      <w:r w:rsidRPr="00C72874">
        <w:rPr>
          <w:rFonts w:eastAsiaTheme="minorEastAsia"/>
          <w:snapToGrid w:val="0"/>
          <w:sz w:val="16"/>
          <w:szCs w:val="16"/>
        </w:rPr>
        <w:t>zegovina, Iran, Mozambique, Senegal, Mauritius, Qatar, Andorra, Jordan, Indonesia, Laos, South Africa, Ethiopia, Bangladesh, Ecuador, Paraguay, Costa Rica, Ivory Coast, Sierra Leone, Gabon, Haiti, Bahamas, Papua New Guinea, Micronesia, Ukraine, Kyrgyzstan, Russia</w:t>
      </w:r>
      <w:r>
        <w:rPr>
          <w:rFonts w:eastAsiaTheme="minorEastAsia"/>
          <w:snapToGrid w:val="0"/>
          <w:sz w:val="16"/>
          <w:szCs w:val="16"/>
        </w:rPr>
        <w:t xml:space="preserve">, </w:t>
      </w:r>
      <w:r w:rsidRPr="00BC4420">
        <w:rPr>
          <w:rFonts w:eastAsiaTheme="minorEastAsia"/>
          <w:snapToGrid w:val="0"/>
          <w:sz w:val="16"/>
          <w:szCs w:val="16"/>
        </w:rPr>
        <w:t>Monaco, San Marino, Palestine, Vatican City State</w:t>
      </w:r>
      <w:r w:rsidRPr="00C72874">
        <w:rPr>
          <w:rFonts w:eastAsiaTheme="minorEastAsia"/>
          <w:snapToGrid w:val="0"/>
          <w:sz w:val="16"/>
          <w:szCs w:val="16"/>
        </w:rPr>
        <w:t>.</w:t>
      </w:r>
    </w:p>
    <w:p w14:paraId="0B40BC43" w14:textId="373EE70C" w:rsidR="00D451E0" w:rsidRPr="00D451E0" w:rsidRDefault="00D451E0">
      <w:pPr>
        <w:pStyle w:val="FootnoteText"/>
      </w:pPr>
    </w:p>
  </w:footnote>
  <w:footnote w:id="3">
    <w:p w14:paraId="4E27CE64" w14:textId="77777777" w:rsidR="00D451E0" w:rsidRPr="00854BFA" w:rsidRDefault="00D451E0" w:rsidP="00D451E0">
      <w:pPr>
        <w:pStyle w:val="FootnoteText"/>
        <w:rPr>
          <w:rFonts w:eastAsiaTheme="minorEastAsia"/>
          <w:b/>
          <w:smallCaps/>
          <w:snapToGrid w:val="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54BFA">
        <w:rPr>
          <w:rFonts w:eastAsiaTheme="minorEastAsia"/>
          <w:b/>
          <w:snapToGrid w:val="0"/>
          <w:sz w:val="16"/>
          <w:szCs w:val="16"/>
        </w:rPr>
        <w:t>Receiving country groups for Partner countries:</w:t>
      </w:r>
    </w:p>
    <w:p w14:paraId="7361CC37" w14:textId="77777777" w:rsidR="00D451E0" w:rsidRPr="0023566E" w:rsidRDefault="00D451E0" w:rsidP="00D451E0">
      <w:pPr>
        <w:pStyle w:val="FootnoteText"/>
        <w:ind w:hanging="11"/>
        <w:rPr>
          <w:rFonts w:eastAsiaTheme="minorEastAsia"/>
          <w:smallCaps/>
          <w:snapToGrid w:val="0"/>
          <w:sz w:val="16"/>
          <w:szCs w:val="16"/>
        </w:rPr>
      </w:pPr>
      <w:r w:rsidRPr="00C72874">
        <w:rPr>
          <w:rFonts w:eastAsiaTheme="minorEastAsia"/>
          <w:b/>
          <w:snapToGrid w:val="0"/>
          <w:sz w:val="16"/>
          <w:szCs w:val="16"/>
        </w:rPr>
        <w:t>Country group 3:</w:t>
      </w:r>
      <w:r w:rsidRPr="00C72874">
        <w:rPr>
          <w:rFonts w:eastAsiaTheme="minorEastAsia"/>
          <w:snapToGrid w:val="0"/>
          <w:sz w:val="16"/>
          <w:szCs w:val="16"/>
        </w:rPr>
        <w:t xml:space="preserve"> Nepal, Maldives, Tajikistan, Nicaragua, Zambia, Guinea, Congo, Botswana, Belize, Samoa, Marshall Islands, Palau, Tuvalu, Nauru, Cook Islands, Niue, New Zealand, Pakistan, Bhutan, El Salvador, Suriname, Guatemala, Honduras, Somalia</w:t>
      </w:r>
      <w:r w:rsidRPr="00E6783C">
        <w:rPr>
          <w:rFonts w:eastAsiaTheme="minorEastAsia"/>
          <w:snapToGrid w:val="0"/>
          <w:sz w:val="16"/>
          <w:szCs w:val="16"/>
        </w:rPr>
        <w:t>, Trinidad and Tobago, Algeria, Columbia, Gambia, Fiji, Solomon Islands, Vanuatu, Cambodia, Zimbabwe, Burundi, Mongolia, Cameroon, Timor-Leste, Sri Lanka, Madagascar, Mali, Togo, Sao Tome &amp; Principe, Tonga, Bolivia, Benin, Lesotho, Macao, Tunisia, Iraq, Bu</w:t>
      </w:r>
      <w:r w:rsidRPr="00854BFA">
        <w:rPr>
          <w:rFonts w:eastAsiaTheme="minorEastAsia"/>
          <w:snapToGrid w:val="0"/>
          <w:sz w:val="16"/>
          <w:szCs w:val="16"/>
        </w:rPr>
        <w:t>rkina Faso, Equatorial Guinea, Central African Republic, Guinea-Bissau, Namibia, Comoros, Eritrea, Myanmar, Afghanistan, Niger, Mauritania, Cabo Verde, Kosovo</w:t>
      </w:r>
      <w:r>
        <w:rPr>
          <w:rFonts w:eastAsiaTheme="minorEastAsia"/>
          <w:snapToGrid w:val="0"/>
          <w:sz w:val="16"/>
          <w:szCs w:val="16"/>
        </w:rPr>
        <w:t xml:space="preserve">, </w:t>
      </w:r>
      <w:r w:rsidRPr="00BC4420">
        <w:rPr>
          <w:rFonts w:eastAsiaTheme="minorEastAsia"/>
          <w:snapToGrid w:val="0"/>
          <w:sz w:val="16"/>
          <w:szCs w:val="16"/>
        </w:rPr>
        <w:t>Eswatini, South Sudan</w:t>
      </w:r>
      <w:r w:rsidRPr="00854BFA">
        <w:rPr>
          <w:rFonts w:eastAsiaTheme="minorEastAsia"/>
          <w:snapToGrid w:val="0"/>
          <w:sz w:val="16"/>
          <w:szCs w:val="16"/>
        </w:rPr>
        <w:t>.</w:t>
      </w:r>
      <w:r>
        <w:rPr>
          <w:rFonts w:eastAsiaTheme="minorEastAsia"/>
          <w:snapToGrid w:val="0"/>
          <w:sz w:val="16"/>
          <w:szCs w:val="16"/>
        </w:rPr>
        <w:t xml:space="preserve"> </w:t>
      </w:r>
    </w:p>
    <w:p w14:paraId="67B4159C" w14:textId="63B6B7A8" w:rsidR="00D451E0" w:rsidRPr="00D451E0" w:rsidRDefault="00D451E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FB029E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FB029E" w:rsidP="000A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 w15:restartNumberingAfterBreak="0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BC"/>
    <w:rsid w:val="00071351"/>
    <w:rsid w:val="00081697"/>
    <w:rsid w:val="000C3AA8"/>
    <w:rsid w:val="000C7F37"/>
    <w:rsid w:val="00123C3C"/>
    <w:rsid w:val="00175EA4"/>
    <w:rsid w:val="001C433B"/>
    <w:rsid w:val="00284570"/>
    <w:rsid w:val="002C3D5A"/>
    <w:rsid w:val="002C55BA"/>
    <w:rsid w:val="003531D4"/>
    <w:rsid w:val="003E3FCC"/>
    <w:rsid w:val="00430D12"/>
    <w:rsid w:val="00437A29"/>
    <w:rsid w:val="004639B7"/>
    <w:rsid w:val="004C6A6D"/>
    <w:rsid w:val="004E7FF6"/>
    <w:rsid w:val="005718C6"/>
    <w:rsid w:val="005C41E9"/>
    <w:rsid w:val="005D0E60"/>
    <w:rsid w:val="006A15B4"/>
    <w:rsid w:val="006D1AF1"/>
    <w:rsid w:val="0072048B"/>
    <w:rsid w:val="007443FC"/>
    <w:rsid w:val="008421AC"/>
    <w:rsid w:val="00850120"/>
    <w:rsid w:val="00866095"/>
    <w:rsid w:val="00882E29"/>
    <w:rsid w:val="00895066"/>
    <w:rsid w:val="008D4D32"/>
    <w:rsid w:val="008D77E3"/>
    <w:rsid w:val="008E179D"/>
    <w:rsid w:val="008E45B2"/>
    <w:rsid w:val="008E4C8F"/>
    <w:rsid w:val="008E67D2"/>
    <w:rsid w:val="00912A1C"/>
    <w:rsid w:val="00970744"/>
    <w:rsid w:val="009723B4"/>
    <w:rsid w:val="00994193"/>
    <w:rsid w:val="00997EB1"/>
    <w:rsid w:val="009A01BC"/>
    <w:rsid w:val="009D6416"/>
    <w:rsid w:val="009F1623"/>
    <w:rsid w:val="00A27303"/>
    <w:rsid w:val="00A350F7"/>
    <w:rsid w:val="00A60C05"/>
    <w:rsid w:val="00A706BB"/>
    <w:rsid w:val="00A91261"/>
    <w:rsid w:val="00B0094A"/>
    <w:rsid w:val="00B07A4E"/>
    <w:rsid w:val="00B716A6"/>
    <w:rsid w:val="00BC496D"/>
    <w:rsid w:val="00BF62FC"/>
    <w:rsid w:val="00C1312F"/>
    <w:rsid w:val="00C26948"/>
    <w:rsid w:val="00C52A80"/>
    <w:rsid w:val="00C8604D"/>
    <w:rsid w:val="00C9732F"/>
    <w:rsid w:val="00D16EFE"/>
    <w:rsid w:val="00D451E0"/>
    <w:rsid w:val="00D60AE3"/>
    <w:rsid w:val="00D80538"/>
    <w:rsid w:val="00DA3549"/>
    <w:rsid w:val="00DE37ED"/>
    <w:rsid w:val="00DE439A"/>
    <w:rsid w:val="00E00099"/>
    <w:rsid w:val="00EF2490"/>
    <w:rsid w:val="00F316DB"/>
    <w:rsid w:val="00F41EB1"/>
    <w:rsid w:val="00F51CD7"/>
    <w:rsid w:val="00F703C1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924C"/>
  <w15:docId w15:val="{371CD933-5EAA-4F3C-8CD1-C407874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  <w:style w:type="paragraph" w:styleId="FootnoteText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,Footnote11,fn,s"/>
    <w:basedOn w:val="Normal"/>
    <w:link w:val="FootnoteTextChar"/>
    <w:unhideWhenUsed/>
    <w:qFormat/>
    <w:rsid w:val="008E45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1 Char,Footnote2 Char,Footnote3 Char,Footnote4 Char,Footnote5 Char"/>
    <w:basedOn w:val="DefaultParagraphFont"/>
    <w:link w:val="FootnoteText"/>
    <w:rsid w:val="008E45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72B0F-7FB2-4444-8A18-48F14419A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6884-83DA-4DBC-915D-C2879B9E77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5acbb8-d540-4bde-93f8-a15e5c433b3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051A22-9FA7-4BB8-8D75-93DDCA99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Laima Jaunsubrēna</cp:lastModifiedBy>
  <cp:revision>4</cp:revision>
  <cp:lastPrinted>2018-01-15T12:50:00Z</cp:lastPrinted>
  <dcterms:created xsi:type="dcterms:W3CDTF">2021-10-05T11:48:00Z</dcterms:created>
  <dcterms:modified xsi:type="dcterms:W3CDTF">2021-10-29T12:10:00Z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